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35" w:rsidRDefault="009F426C">
      <w:pPr>
        <w:rPr>
          <w:rFonts w:ascii="Times New Roman" w:hAnsi="Times New Roman"/>
          <w:b/>
          <w:bCs/>
          <w:sz w:val="24"/>
          <w:szCs w:val="24"/>
        </w:rPr>
      </w:pPr>
      <w:r w:rsidRPr="00D93C34">
        <w:rPr>
          <w:rFonts w:ascii="Times New Roman" w:hAnsi="Times New Roman"/>
          <w:b/>
          <w:bCs/>
          <w:sz w:val="24"/>
          <w:szCs w:val="24"/>
        </w:rPr>
        <w:t>Ан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b/>
          <w:bCs/>
          <w:sz w:val="24"/>
          <w:szCs w:val="24"/>
        </w:rPr>
        <w:t>о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b/>
          <w:bCs/>
          <w:sz w:val="24"/>
          <w:szCs w:val="24"/>
        </w:rPr>
        <w:t>ция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D93C34">
        <w:rPr>
          <w:rFonts w:ascii="Times New Roman" w:hAnsi="Times New Roman"/>
          <w:b/>
          <w:bCs/>
          <w:sz w:val="24"/>
          <w:szCs w:val="24"/>
        </w:rPr>
        <w:t>або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 w:rsidRPr="00D93C34">
        <w:rPr>
          <w:rFonts w:ascii="Times New Roman" w:hAnsi="Times New Roman"/>
          <w:b/>
          <w:bCs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b/>
          <w:bCs/>
          <w:sz w:val="24"/>
          <w:szCs w:val="24"/>
        </w:rPr>
        <w:t>рограмме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b/>
          <w:bCs/>
          <w:sz w:val="24"/>
          <w:szCs w:val="24"/>
        </w:rPr>
        <w:t xml:space="preserve"> МХК в 10-11классах профильного уровня</w:t>
      </w:r>
    </w:p>
    <w:p w:rsidR="009F426C" w:rsidRPr="009F426C" w:rsidRDefault="009F426C" w:rsidP="009F42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F42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Программы разработаны на основе</w:t>
      </w:r>
    </w:p>
    <w:p w:rsidR="009F426C" w:rsidRPr="009F426C" w:rsidRDefault="009F426C" w:rsidP="009F426C">
      <w:pPr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sz w:val="24"/>
          <w:szCs w:val="24"/>
        </w:rPr>
        <w:t>-Федерального закона « Об образовании в Российской Федерации» № 273-ФЗ от 29.12.12.</w:t>
      </w:r>
    </w:p>
    <w:p w:rsidR="009F426C" w:rsidRPr="009F426C" w:rsidRDefault="009F426C" w:rsidP="009F426C">
      <w:pPr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sz w:val="24"/>
          <w:szCs w:val="24"/>
        </w:rPr>
        <w:t>- Закона Республики Башкортостан « Об образовании в Республике Башкортостан» от 01.07.2013.№ 693-з</w:t>
      </w:r>
    </w:p>
    <w:p w:rsidR="009F426C" w:rsidRDefault="009F426C" w:rsidP="009F426C">
      <w:pPr>
        <w:shd w:val="clear" w:color="auto" w:fill="FFFFFF"/>
        <w:ind w:right="20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9F426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F426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Федерального компонента государственного образовательного стандарта, утверждённого Приказом Минобразования РФ от 05.03.2004, № 1089;</w:t>
      </w:r>
    </w:p>
    <w:p w:rsidR="009F426C" w:rsidRPr="009F426C" w:rsidRDefault="009F426C" w:rsidP="009F42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F426C">
        <w:rPr>
          <w:rFonts w:ascii="Times New Roman" w:hAnsi="Times New Roman" w:cs="Times New Roman"/>
          <w:sz w:val="24"/>
          <w:szCs w:val="24"/>
        </w:rPr>
        <w:t xml:space="preserve">-Программы мировой художественной культуры (для 10 – 11 классов)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Л.А.Рапацкой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, Методических рекомендаций по преподаванию МХК в общеобразовательных учреждениях.                                                                                                                  </w:t>
      </w:r>
    </w:p>
    <w:p w:rsidR="009F426C" w:rsidRPr="009F426C" w:rsidRDefault="009F426C" w:rsidP="009F42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F426C">
        <w:rPr>
          <w:rFonts w:ascii="Times New Roman" w:hAnsi="Times New Roman" w:cs="Times New Roman"/>
          <w:sz w:val="24"/>
          <w:szCs w:val="24"/>
        </w:rPr>
        <w:t xml:space="preserve">-Рабочая программа рассчитана на использование учебника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Л.А.Рапацкой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 «Мировая художественная культура» 10,11  класс</w:t>
      </w:r>
    </w:p>
    <w:p w:rsidR="009F426C" w:rsidRPr="009F426C" w:rsidRDefault="009F426C" w:rsidP="009F426C">
      <w:pPr>
        <w:shd w:val="clear" w:color="auto" w:fill="FFFFFF"/>
        <w:ind w:right="20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6C" w:rsidRPr="009F426C" w:rsidRDefault="009F426C" w:rsidP="009F42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426C" w:rsidRPr="009F426C" w:rsidRDefault="009F426C" w:rsidP="009F426C">
      <w:pPr>
        <w:pStyle w:val="a5"/>
        <w:spacing w:after="0" w:line="240" w:lineRule="auto"/>
        <w:jc w:val="both"/>
        <w:rPr>
          <w:bCs/>
          <w:sz w:val="24"/>
          <w:szCs w:val="24"/>
        </w:rPr>
      </w:pPr>
      <w:r w:rsidRPr="009F426C">
        <w:rPr>
          <w:b/>
          <w:bCs/>
          <w:sz w:val="24"/>
          <w:szCs w:val="24"/>
        </w:rPr>
        <w:t>Цель курса</w:t>
      </w:r>
      <w:r w:rsidRPr="009F426C">
        <w:rPr>
          <w:bCs/>
          <w:sz w:val="24"/>
          <w:szCs w:val="24"/>
        </w:rPr>
        <w:t xml:space="preserve">—  </w:t>
      </w:r>
      <w:proofErr w:type="gramStart"/>
      <w:r w:rsidRPr="009F426C">
        <w:rPr>
          <w:bCs/>
          <w:sz w:val="24"/>
          <w:szCs w:val="24"/>
        </w:rPr>
        <w:t>на</w:t>
      </w:r>
      <w:proofErr w:type="gramEnd"/>
      <w:r w:rsidRPr="009F426C">
        <w:rPr>
          <w:bCs/>
          <w:sz w:val="24"/>
          <w:szCs w:val="24"/>
        </w:rPr>
        <w:t xml:space="preserve"> основе соотнесения ценностей зарубежного и русского художественного творчества сформировать у учащих</w:t>
      </w:r>
      <w:r w:rsidRPr="009F426C">
        <w:rPr>
          <w:bCs/>
          <w:sz w:val="24"/>
          <w:szCs w:val="24"/>
        </w:rPr>
        <w:softHyphen/>
        <w:t>ся целостное представление о роли, месте, значении русской художественном культуры в контексте мирового культурного процесса 19-20вв.</w:t>
      </w:r>
    </w:p>
    <w:p w:rsidR="009F426C" w:rsidRPr="009F426C" w:rsidRDefault="009F426C" w:rsidP="009F42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Задачи курса:</w:t>
      </w:r>
    </w:p>
    <w:p w:rsidR="009F426C" w:rsidRPr="009F426C" w:rsidRDefault="009F426C" w:rsidP="009F426C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 xml:space="preserve">развивать </w:t>
      </w:r>
      <w:r w:rsidRPr="009F426C">
        <w:rPr>
          <w:rFonts w:ascii="Times New Roman" w:hAnsi="Times New Roman" w:cs="Times New Roman"/>
          <w:bCs/>
          <w:sz w:val="24"/>
          <w:szCs w:val="24"/>
        </w:rPr>
        <w:t>умение раскрыть мировую художественную культуру как феномен человеческой деятельности; анализировать произведения искусства, оценивать их художественные особенности, высказывать о них собственное суждение;</w:t>
      </w:r>
    </w:p>
    <w:p w:rsidR="009F426C" w:rsidRPr="009F426C" w:rsidRDefault="009F426C" w:rsidP="009F426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формировать</w:t>
      </w:r>
      <w:r w:rsidRPr="009F426C">
        <w:rPr>
          <w:rFonts w:ascii="Times New Roman" w:hAnsi="Times New Roman" w:cs="Times New Roman"/>
          <w:bCs/>
          <w:sz w:val="24"/>
          <w:szCs w:val="24"/>
        </w:rPr>
        <w:t xml:space="preserve"> у учащихся представление и знания об истоках и основных этапах разви</w:t>
      </w:r>
      <w:r w:rsidRPr="009F426C">
        <w:rPr>
          <w:rFonts w:ascii="Times New Roman" w:hAnsi="Times New Roman" w:cs="Times New Roman"/>
          <w:bCs/>
          <w:sz w:val="24"/>
          <w:szCs w:val="24"/>
        </w:rPr>
        <w:softHyphen/>
        <w:t>тия русской художественной культуры, выявить закономерно</w:t>
      </w:r>
      <w:r w:rsidRPr="009F426C">
        <w:rPr>
          <w:rFonts w:ascii="Times New Roman" w:hAnsi="Times New Roman" w:cs="Times New Roman"/>
          <w:bCs/>
          <w:sz w:val="24"/>
          <w:szCs w:val="24"/>
        </w:rPr>
        <w:softHyphen/>
        <w:t>сти ее эволюции в соотнесенности с традициями зарубежной художественной культуры Востока и Запада; роли и месте русской национальной культуры современности.</w:t>
      </w:r>
      <w:r w:rsidRPr="009F4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F426C" w:rsidRPr="009F426C" w:rsidRDefault="009F426C" w:rsidP="009F426C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воспитывать</w:t>
      </w:r>
      <w:r w:rsidRPr="009F426C">
        <w:rPr>
          <w:rFonts w:ascii="Times New Roman" w:hAnsi="Times New Roman" w:cs="Times New Roman"/>
          <w:bCs/>
          <w:sz w:val="24"/>
          <w:szCs w:val="24"/>
        </w:rPr>
        <w:t xml:space="preserve"> художественно-эстетический вкус; потребность в освоении духовно-нравственный ценностей мировой культуры и осознанному формированию собственной культурной среды. </w:t>
      </w:r>
    </w:p>
    <w:p w:rsidR="009F426C" w:rsidRPr="009F426C" w:rsidRDefault="009F426C" w:rsidP="009F42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26C">
        <w:rPr>
          <w:rFonts w:ascii="Times New Roman" w:hAnsi="Times New Roman" w:cs="Times New Roman"/>
          <w:b/>
          <w:color w:val="000000"/>
          <w:sz w:val="24"/>
          <w:szCs w:val="24"/>
        </w:rPr>
        <w:t>Изменения, внесенные в рабочую программу.</w:t>
      </w:r>
      <w:r w:rsidRPr="009F426C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Содержание полностью соответствует программе </w:t>
      </w:r>
      <w:r w:rsidRPr="009F426C">
        <w:rPr>
          <w:rFonts w:ascii="Times New Roman" w:hAnsi="Times New Roman" w:cs="Times New Roman"/>
          <w:sz w:val="24"/>
          <w:szCs w:val="24"/>
        </w:rPr>
        <w:t xml:space="preserve">курса «Мировая художественная культура». 10-11 классы / Л.А.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Рапацкая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>. – Москва, Гуманитарный изд</w:t>
      </w:r>
      <w:r>
        <w:rPr>
          <w:rFonts w:ascii="Times New Roman" w:hAnsi="Times New Roman" w:cs="Times New Roman"/>
          <w:sz w:val="24"/>
          <w:szCs w:val="24"/>
        </w:rPr>
        <w:t>ательский центр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9F42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426C" w:rsidRPr="009F426C" w:rsidRDefault="009F426C" w:rsidP="009F426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26C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Учебно-методический комплект</w:t>
      </w:r>
      <w:r w:rsidRPr="009F426C">
        <w:rPr>
          <w:rFonts w:ascii="Times New Roman" w:hAnsi="Times New Roman" w:cs="Times New Roman"/>
          <w:sz w:val="24"/>
          <w:szCs w:val="24"/>
        </w:rPr>
        <w:t xml:space="preserve">. </w:t>
      </w:r>
      <w:r w:rsidRPr="009F426C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Преподавание предмета «Мировая художественная культура» в 10 - 11 классе  осуществляется на основе   УМК.  Учебник для общеобразовательных  учреждений. Мировая художественная культура. Для 10 классов. Ч.1./ </w:t>
      </w:r>
      <w:proofErr w:type="spellStart"/>
      <w:r w:rsidRPr="009F426C">
        <w:rPr>
          <w:rFonts w:ascii="Times New Roman" w:hAnsi="Times New Roman" w:cs="Times New Roman"/>
          <w:color w:val="000000"/>
          <w:sz w:val="24"/>
          <w:szCs w:val="24"/>
        </w:rPr>
        <w:t>Л.А.Рапацкая</w:t>
      </w:r>
      <w:proofErr w:type="spellEnd"/>
      <w:r w:rsidRPr="009F426C">
        <w:rPr>
          <w:rFonts w:ascii="Times New Roman" w:hAnsi="Times New Roman" w:cs="Times New Roman"/>
          <w:color w:val="000000"/>
          <w:sz w:val="24"/>
          <w:szCs w:val="24"/>
        </w:rPr>
        <w:t xml:space="preserve">  – М.: Гуманитарный изд. центр ВЛАДОС, 2008. Допущено Министерством образования и науки РФ. </w:t>
      </w:r>
    </w:p>
    <w:p w:rsidR="009F426C" w:rsidRPr="009F426C" w:rsidRDefault="009F426C" w:rsidP="009F426C">
      <w:p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26C">
        <w:rPr>
          <w:rFonts w:ascii="Times New Roman" w:hAnsi="Times New Roman" w:cs="Times New Roman"/>
          <w:color w:val="000000"/>
          <w:sz w:val="24"/>
          <w:szCs w:val="24"/>
        </w:rPr>
        <w:t xml:space="preserve">Русская художественная культура. 10класс. Ч.2: (учебник)/ </w:t>
      </w:r>
      <w:proofErr w:type="spellStart"/>
      <w:r w:rsidRPr="009F426C">
        <w:rPr>
          <w:rFonts w:ascii="Times New Roman" w:hAnsi="Times New Roman" w:cs="Times New Roman"/>
          <w:color w:val="000000"/>
          <w:sz w:val="24"/>
          <w:szCs w:val="24"/>
        </w:rPr>
        <w:t>Л.А.Рапацкая</w:t>
      </w:r>
      <w:proofErr w:type="spellEnd"/>
      <w:r w:rsidRPr="009F426C">
        <w:rPr>
          <w:rFonts w:ascii="Times New Roman" w:hAnsi="Times New Roman" w:cs="Times New Roman"/>
          <w:color w:val="000000"/>
          <w:sz w:val="24"/>
          <w:szCs w:val="24"/>
        </w:rPr>
        <w:t xml:space="preserve">. – М.: </w:t>
      </w:r>
      <w:proofErr w:type="spellStart"/>
      <w:r w:rsidRPr="009F426C">
        <w:rPr>
          <w:rFonts w:ascii="Times New Roman" w:hAnsi="Times New Roman" w:cs="Times New Roman"/>
          <w:color w:val="000000"/>
          <w:sz w:val="24"/>
          <w:szCs w:val="24"/>
        </w:rPr>
        <w:t>Гуманитар</w:t>
      </w:r>
      <w:proofErr w:type="spellEnd"/>
      <w:r w:rsidRPr="009F426C">
        <w:rPr>
          <w:rFonts w:ascii="Times New Roman" w:hAnsi="Times New Roman" w:cs="Times New Roman"/>
          <w:color w:val="000000"/>
          <w:sz w:val="24"/>
          <w:szCs w:val="24"/>
        </w:rPr>
        <w:t xml:space="preserve">. изд. центр ВЛАДОС, 2007. </w:t>
      </w:r>
    </w:p>
    <w:p w:rsidR="009F426C" w:rsidRPr="009F426C" w:rsidRDefault="009F426C" w:rsidP="009F426C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26C">
        <w:rPr>
          <w:rFonts w:ascii="Times New Roman" w:hAnsi="Times New Roman" w:cs="Times New Roman"/>
          <w:color w:val="000000"/>
          <w:sz w:val="24"/>
          <w:szCs w:val="24"/>
        </w:rPr>
        <w:t xml:space="preserve">Для 11 классов. Ч.1./ </w:t>
      </w:r>
      <w:proofErr w:type="spellStart"/>
      <w:r w:rsidRPr="009F426C">
        <w:rPr>
          <w:rFonts w:ascii="Times New Roman" w:hAnsi="Times New Roman" w:cs="Times New Roman"/>
          <w:color w:val="000000"/>
          <w:sz w:val="24"/>
          <w:szCs w:val="24"/>
        </w:rPr>
        <w:t>Л.А.Рапацкая</w:t>
      </w:r>
      <w:proofErr w:type="spellEnd"/>
      <w:r w:rsidRPr="009F426C">
        <w:rPr>
          <w:rFonts w:ascii="Times New Roman" w:hAnsi="Times New Roman" w:cs="Times New Roman"/>
          <w:color w:val="000000"/>
          <w:sz w:val="24"/>
          <w:szCs w:val="24"/>
        </w:rPr>
        <w:t xml:space="preserve">  – М.: Гуманитарный изд. центр ВЛАДОС, 2008. Допущено Министерством образования и науки РФ.</w:t>
      </w:r>
    </w:p>
    <w:p w:rsidR="009F426C" w:rsidRPr="009F426C" w:rsidRDefault="009F426C" w:rsidP="009F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26C">
        <w:rPr>
          <w:rFonts w:ascii="Times New Roman" w:hAnsi="Times New Roman" w:cs="Times New Roman"/>
          <w:b/>
          <w:color w:val="000000"/>
          <w:sz w:val="24"/>
          <w:szCs w:val="24"/>
        </w:rPr>
        <w:t>Количество часов.</w:t>
      </w:r>
      <w:r w:rsidRPr="009F426C">
        <w:rPr>
          <w:rFonts w:ascii="Times New Roman" w:hAnsi="Times New Roman" w:cs="Times New Roman"/>
          <w:color w:val="000000"/>
          <w:sz w:val="24"/>
          <w:szCs w:val="24"/>
        </w:rPr>
        <w:t xml:space="preserve"> В школьном учебном плане на изучение предмета «Мировая художественная культура»»  отводится в 10 и 11 классах 1 час из базисного учебного плана.  Таким образом, в 10 и 11 классах за год должно быть проведено 70 часов.</w:t>
      </w:r>
    </w:p>
    <w:p w:rsidR="009F426C" w:rsidRPr="009F426C" w:rsidRDefault="009F426C" w:rsidP="009F426C">
      <w:pPr>
        <w:pStyle w:val="2"/>
        <w:jc w:val="both"/>
        <w:rPr>
          <w:sz w:val="24"/>
          <w:szCs w:val="24"/>
        </w:rPr>
      </w:pPr>
      <w:r w:rsidRPr="009F426C">
        <w:rPr>
          <w:b/>
          <w:color w:val="000000"/>
          <w:sz w:val="24"/>
          <w:szCs w:val="24"/>
        </w:rPr>
        <w:t>Формы организации учебного процесса:</w:t>
      </w:r>
      <w:r w:rsidRPr="009F426C">
        <w:rPr>
          <w:color w:val="000000"/>
          <w:sz w:val="24"/>
          <w:szCs w:val="24"/>
        </w:rPr>
        <w:t xml:space="preserve"> комбинированный урок, урок-лекция</w:t>
      </w:r>
      <w:r w:rsidRPr="009F426C">
        <w:rPr>
          <w:color w:val="C00000"/>
          <w:sz w:val="24"/>
          <w:szCs w:val="24"/>
        </w:rPr>
        <w:t xml:space="preserve"> </w:t>
      </w:r>
      <w:r w:rsidRPr="009F426C">
        <w:rPr>
          <w:sz w:val="24"/>
          <w:szCs w:val="24"/>
        </w:rPr>
        <w:t xml:space="preserve">урок-беседа, урок-экскурсия, урок-путешествие. Преобладающие формы текущего контроля </w:t>
      </w:r>
      <w:r w:rsidRPr="009F426C">
        <w:rPr>
          <w:sz w:val="24"/>
          <w:szCs w:val="24"/>
        </w:rPr>
        <w:lastRenderedPageBreak/>
        <w:t xml:space="preserve">знаний, умений и  навыков: </w:t>
      </w:r>
      <w:r w:rsidRPr="009F426C">
        <w:rPr>
          <w:iCs/>
          <w:sz w:val="24"/>
          <w:szCs w:val="24"/>
        </w:rPr>
        <w:t>устная</w:t>
      </w:r>
      <w:r w:rsidRPr="009F426C">
        <w:rPr>
          <w:sz w:val="24"/>
          <w:szCs w:val="24"/>
        </w:rPr>
        <w:t xml:space="preserve"> и тестовая, а также выполнения художественно-практических заданий  и написания сочинений. </w:t>
      </w:r>
    </w:p>
    <w:p w:rsidR="009F426C" w:rsidRPr="009F426C" w:rsidRDefault="009F426C" w:rsidP="009F426C">
      <w:pPr>
        <w:pStyle w:val="2"/>
        <w:rPr>
          <w:sz w:val="24"/>
          <w:szCs w:val="24"/>
        </w:rPr>
      </w:pPr>
    </w:p>
    <w:p w:rsidR="009F426C" w:rsidRPr="009F426C" w:rsidRDefault="009F426C" w:rsidP="009F426C">
      <w:pPr>
        <w:pStyle w:val="a6"/>
        <w:spacing w:after="0"/>
        <w:jc w:val="center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содержание программы учебного предмета</w:t>
      </w:r>
    </w:p>
    <w:p w:rsidR="009F426C" w:rsidRPr="009F426C" w:rsidRDefault="009F426C" w:rsidP="009F426C">
      <w:pPr>
        <w:pStyle w:val="a6"/>
        <w:spacing w:after="0"/>
        <w:jc w:val="center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«МИРОВАЯ ХУДОЖЕСТВЕННАЯ  КУЛЬТУРА» В 10 КЛАССЕ</w:t>
      </w:r>
    </w:p>
    <w:p w:rsidR="009F426C" w:rsidRPr="009F426C" w:rsidRDefault="009F426C" w:rsidP="009F426C">
      <w:pPr>
        <w:pStyle w:val="a6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РАЗДЕЛ I. ВОСТОЧНЫЕ ХУДОЖЕСТВЕННЫЕ КУЛЬТУРЫ — ВЕРНОСТЬ ЗАВЕТАМ ПРЕДКОВ. (10 ч)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Тема 1. Древний Египет: художественная культура, олицетворяющая вечность.(2)</w:t>
      </w:r>
      <w:r w:rsidRPr="009F426C">
        <w:rPr>
          <w:rFonts w:ascii="Times New Roman" w:hAnsi="Times New Roman" w:cs="Times New Roman"/>
          <w:sz w:val="24"/>
          <w:szCs w:val="24"/>
        </w:rPr>
        <w:t>. Художественная картина мира, воссоздан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ная египетским искусством, отражающая представления о жиз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ни, смерти, бессмертии. «Книга мертвых». Культ загробного мира, его воплощение в канонических традициях архитекту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ры. Статичность и символичность изобразительного искусства. 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 xml:space="preserve">Тема 2. Художественная культура Древней и средневековой Индии.(2) </w:t>
      </w:r>
      <w:r w:rsidRPr="009F426C">
        <w:rPr>
          <w:rFonts w:ascii="Times New Roman" w:hAnsi="Times New Roman" w:cs="Times New Roman"/>
          <w:sz w:val="24"/>
          <w:szCs w:val="24"/>
        </w:rPr>
        <w:t xml:space="preserve">Художественная культура Древней Индии, ее ритуальный характер. Будда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Гаутама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 и зарождение буддизма. Буддистский храм. Сохранение художественных традиций древности в эпоху сред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невековья. Храмовое зодчество. Самобытный мир народного танца. Песенное богатство.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 xml:space="preserve">Тема 3. Художественная культура Древнего и средневекового Китая.(2) </w:t>
      </w:r>
      <w:r w:rsidRPr="009F426C">
        <w:rPr>
          <w:rFonts w:ascii="Times New Roman" w:hAnsi="Times New Roman" w:cs="Times New Roman"/>
          <w:sz w:val="24"/>
          <w:szCs w:val="24"/>
        </w:rPr>
        <w:t xml:space="preserve">Своеобразие художественных традиций китайского народа. Великая китайская стена как символ национальной самобытности. Древние китайские поэзия </w:t>
      </w:r>
      <w:r w:rsidRPr="009F426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9F426C">
        <w:rPr>
          <w:rFonts w:ascii="Times New Roman" w:hAnsi="Times New Roman" w:cs="Times New Roman"/>
          <w:sz w:val="24"/>
          <w:szCs w:val="24"/>
        </w:rPr>
        <w:t xml:space="preserve"> музыка. Устойчивость древних традиций в художественной культу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ре средневекового Китая. Императорские дворцы. Искусство садов и водоемов. Живопись,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шелкография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>. Китайский театр. Китайские народные музы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кальные инструменты.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Тема 4. Японская художественная культура: долгий путь средневековья.(2)</w:t>
      </w:r>
      <w:r w:rsidRPr="009F426C">
        <w:rPr>
          <w:rFonts w:ascii="Times New Roman" w:hAnsi="Times New Roman" w:cs="Times New Roman"/>
          <w:sz w:val="24"/>
          <w:szCs w:val="24"/>
        </w:rPr>
        <w:t>Художественные традиции Японии. Храмы Древней Японии. Нетрадиционные виды искусства (единоборства, чайная церемония, икебана). Японский на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родный и профессиональный театр. Отражение в музыке, живописи, архитектуре Японии древних самобытных верова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ний. Влияние европейского и русского ис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кусства на развитие новых культурных идеалов во второй половине XX </w:t>
      </w:r>
      <w:proofErr w:type="gramStart"/>
      <w:r w:rsidRPr="009F42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426C">
        <w:rPr>
          <w:rFonts w:ascii="Times New Roman" w:hAnsi="Times New Roman" w:cs="Times New Roman"/>
          <w:sz w:val="24"/>
          <w:szCs w:val="24"/>
        </w:rPr>
        <w:t>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Тема 5. Художественные традиции мусульманского Востока: логика абстрактной красоты.(1)</w:t>
      </w:r>
      <w:r w:rsidRPr="009F426C">
        <w:rPr>
          <w:rFonts w:ascii="Times New Roman" w:hAnsi="Times New Roman" w:cs="Times New Roman"/>
          <w:sz w:val="24"/>
          <w:szCs w:val="24"/>
        </w:rPr>
        <w:t xml:space="preserve"> Нравственные зако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ны ислама. Коран — основная книга мусульман. Пророк Мухам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мед. Архитектурные особенности мечети и минарета. «Книга песен». Высокая поэзия средневековья (Фирдоуси, Низами, Саади). Омар Хайям. Обра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зы арабских, персидских, иранских сказок </w:t>
      </w:r>
      <w:proofErr w:type="gramStart"/>
      <w:r w:rsidRPr="009F42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426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F426C">
        <w:rPr>
          <w:rFonts w:ascii="Times New Roman" w:hAnsi="Times New Roman" w:cs="Times New Roman"/>
          <w:sz w:val="24"/>
          <w:szCs w:val="24"/>
        </w:rPr>
        <w:t>Тысяча</w:t>
      </w:r>
      <w:proofErr w:type="gramEnd"/>
      <w:r w:rsidRPr="009F426C">
        <w:rPr>
          <w:rFonts w:ascii="Times New Roman" w:hAnsi="Times New Roman" w:cs="Times New Roman"/>
          <w:sz w:val="24"/>
          <w:szCs w:val="24"/>
        </w:rPr>
        <w:t xml:space="preserve"> и одной ночи», «мудрость Востока» в сказках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Шехеразады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>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РАЗДЕЛ II. ИСТОРИЯ ХУДОЖЕСТВЕННОЙ КУЛЬТУРЫ ЕВРОПЫ: СТАНОВЛЕНИЕ И ЭВОЛЮЦИЯ ХРИСТИАНСКОЙ ТРАДИЦИИ.</w:t>
      </w:r>
      <w:r w:rsidRPr="009F426C">
        <w:rPr>
          <w:rFonts w:ascii="Times New Roman" w:hAnsi="Times New Roman" w:cs="Times New Roman"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/>
          <w:bCs/>
          <w:sz w:val="24"/>
          <w:szCs w:val="24"/>
        </w:rPr>
        <w:t>(14 ч)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Тема 6. Античность — колыбель европейской художественной культуры.</w:t>
      </w:r>
      <w:r w:rsidRPr="009F426C">
        <w:rPr>
          <w:rFonts w:ascii="Times New Roman" w:hAnsi="Times New Roman" w:cs="Times New Roman"/>
          <w:sz w:val="24"/>
          <w:szCs w:val="24"/>
        </w:rPr>
        <w:t xml:space="preserve"> Мифологическая картина мира и древнегреческое язычество как основа развития античной художественной культуры. Сократ — «христианин до Христа». Утверждение идеи двух миров в фило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софии Платона. Учение о гармонии сфер Пифагора. Основные этапы развития античной художественной куль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туры. Древнегреческая архитектура. Памят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ники древнегреческого зодчества. Изобразительное искусство. Вазопись. Искусство театра. Древнегреческая </w:t>
      </w:r>
      <w:r w:rsidRPr="009F426C">
        <w:rPr>
          <w:rFonts w:ascii="Times New Roman" w:hAnsi="Times New Roman" w:cs="Times New Roman"/>
          <w:sz w:val="24"/>
          <w:szCs w:val="24"/>
        </w:rPr>
        <w:lastRenderedPageBreak/>
        <w:t>трагедия. Культура  Древнего Рима. Архитектурные памятни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ки «вечного города». Расцвет скульптурного портрета.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Тема 7. От мудрости Востока</w:t>
      </w:r>
      <w:r w:rsidRPr="009F426C">
        <w:rPr>
          <w:rFonts w:ascii="Times New Roman" w:hAnsi="Times New Roman" w:cs="Times New Roman"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/>
          <w:sz w:val="24"/>
          <w:szCs w:val="24"/>
        </w:rPr>
        <w:t>к</w:t>
      </w:r>
      <w:r w:rsidRPr="009F426C">
        <w:rPr>
          <w:rFonts w:ascii="Times New Roman" w:hAnsi="Times New Roman" w:cs="Times New Roman"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/>
          <w:sz w:val="24"/>
          <w:szCs w:val="24"/>
        </w:rPr>
        <w:t>европейской</w:t>
      </w:r>
      <w:r w:rsidRPr="009F426C">
        <w:rPr>
          <w:rFonts w:ascii="Times New Roman" w:hAnsi="Times New Roman" w:cs="Times New Roman"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/>
          <w:sz w:val="24"/>
          <w:szCs w:val="24"/>
        </w:rPr>
        <w:t xml:space="preserve">художественной культуре:   </w:t>
      </w:r>
      <w:r w:rsidRPr="009F426C">
        <w:rPr>
          <w:rFonts w:ascii="Times New Roman" w:hAnsi="Times New Roman" w:cs="Times New Roman"/>
          <w:b/>
          <w:bCs/>
          <w:sz w:val="24"/>
          <w:szCs w:val="24"/>
        </w:rPr>
        <w:t>Библия.(2)</w:t>
      </w:r>
      <w:r w:rsidRPr="009F426C">
        <w:rPr>
          <w:rFonts w:ascii="Times New Roman" w:hAnsi="Times New Roman" w:cs="Times New Roman"/>
          <w:sz w:val="24"/>
          <w:szCs w:val="24"/>
        </w:rPr>
        <w:t>Христианская художественная культура, ее истоки. Библия как священная религиозная книга, памятник культуры. Вет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хий Завет. Псалтирь. Новый Завет, Евангелия. Различие ветхозаветных и новозаветных нравственных требований к человеку. Учение о Царстве Небесном и спасении бессмертной души. Страсти Господни. Воскрешение Христа.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/>
          <w:bCs/>
          <w:sz w:val="24"/>
          <w:szCs w:val="24"/>
        </w:rPr>
        <w:t>Тема 8. Художественная культура</w:t>
      </w:r>
      <w:r w:rsidRPr="009F426C">
        <w:rPr>
          <w:rFonts w:ascii="Times New Roman" w:hAnsi="Times New Roman" w:cs="Times New Roman"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/>
          <w:bCs/>
          <w:sz w:val="24"/>
          <w:szCs w:val="24"/>
        </w:rPr>
        <w:t xml:space="preserve">европейского  Средневековье и </w:t>
      </w:r>
      <w:proofErr w:type="spellStart"/>
      <w:r w:rsidRPr="009F426C">
        <w:rPr>
          <w:rFonts w:ascii="Times New Roman" w:hAnsi="Times New Roman" w:cs="Times New Roman"/>
          <w:b/>
          <w:bCs/>
          <w:sz w:val="24"/>
          <w:szCs w:val="24"/>
        </w:rPr>
        <w:t>Возрождение</w:t>
      </w:r>
      <w:proofErr w:type="gramStart"/>
      <w:r w:rsidRPr="009F426C">
        <w:rPr>
          <w:rFonts w:ascii="Times New Roman" w:hAnsi="Times New Roman" w:cs="Times New Roman"/>
          <w:b/>
          <w:bCs/>
          <w:sz w:val="24"/>
          <w:szCs w:val="24"/>
        </w:rPr>
        <w:t>:о</w:t>
      </w:r>
      <w:proofErr w:type="gramEnd"/>
      <w:r w:rsidRPr="009F426C">
        <w:rPr>
          <w:rFonts w:ascii="Times New Roman" w:hAnsi="Times New Roman" w:cs="Times New Roman"/>
          <w:b/>
          <w:bCs/>
          <w:sz w:val="24"/>
          <w:szCs w:val="24"/>
        </w:rPr>
        <w:t>своение</w:t>
      </w:r>
      <w:proofErr w:type="spellEnd"/>
      <w:r w:rsidRPr="009F426C">
        <w:rPr>
          <w:rFonts w:ascii="Times New Roman" w:hAnsi="Times New Roman" w:cs="Times New Roman"/>
          <w:b/>
          <w:bCs/>
          <w:sz w:val="24"/>
          <w:szCs w:val="24"/>
        </w:rPr>
        <w:t xml:space="preserve"> христианской образности. (2)    </w:t>
      </w:r>
      <w:r w:rsidRPr="009F426C">
        <w:rPr>
          <w:rFonts w:ascii="Times New Roman" w:hAnsi="Times New Roman" w:cs="Times New Roman"/>
          <w:sz w:val="24"/>
          <w:szCs w:val="24"/>
        </w:rPr>
        <w:t>Христианские основы средневекового европейского искусст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ва. Рождение новой художественной картины мира и средств художественной выразительнос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ти, жанров и форм искусства. Разделение церкви, два типа христианской культуры. Романский стиль в искусстве. Храмовое зодчество. «Пламенеющая готика» европейских соборов. 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sz w:val="24"/>
          <w:szCs w:val="24"/>
        </w:rPr>
        <w:t xml:space="preserve">Тема 9. Художественная культура итальянского Возрождения: трудный путь гуманизма.(2) </w:t>
      </w:r>
      <w:r w:rsidRPr="009F426C">
        <w:rPr>
          <w:rFonts w:ascii="Times New Roman" w:hAnsi="Times New Roman" w:cs="Times New Roman"/>
          <w:sz w:val="24"/>
          <w:szCs w:val="24"/>
        </w:rPr>
        <w:t xml:space="preserve">Эпоха Возрождения как новый этап в развитии европейской художественной культуры. Гуманизм и идеалы Возрождения. Развитие светского искусства. Расцвет живописи во второй половине XV </w:t>
      </w:r>
      <w:proofErr w:type="gramStart"/>
      <w:r w:rsidRPr="009F42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426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F426C">
        <w:rPr>
          <w:rFonts w:ascii="Times New Roman" w:hAnsi="Times New Roman" w:cs="Times New Roman"/>
          <w:sz w:val="24"/>
          <w:szCs w:val="24"/>
        </w:rPr>
        <w:t>Венецианская</w:t>
      </w:r>
      <w:proofErr w:type="gramEnd"/>
      <w:r w:rsidRPr="009F426C">
        <w:rPr>
          <w:rFonts w:ascii="Times New Roman" w:hAnsi="Times New Roman" w:cs="Times New Roman"/>
          <w:sz w:val="24"/>
          <w:szCs w:val="24"/>
        </w:rPr>
        <w:t xml:space="preserve"> школа живописи и архи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тектуры. Собор св. Петра в Риме. Развитие музыки в эпоху Возрождения. 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sz w:val="24"/>
          <w:szCs w:val="24"/>
          <w:lang w:bidi="en-US"/>
        </w:rPr>
        <w:t xml:space="preserve">Тема 10.Северное Возрождение: в поисках правды о человеке. (2) </w:t>
      </w:r>
      <w:r w:rsidRPr="009F426C">
        <w:rPr>
          <w:rFonts w:ascii="Times New Roman" w:hAnsi="Times New Roman" w:cs="Times New Roman"/>
          <w:sz w:val="24"/>
          <w:szCs w:val="24"/>
        </w:rPr>
        <w:t>Северное Возрождение, поиски правды о человеке. Мастера искусств Германии и Нидерландов. Возрождение во Франции и Испании.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Тема 11. Художественная культура Европы XVII в.: многоголосие школ и стилей.(2)</w:t>
      </w:r>
      <w:r w:rsidRPr="009F426C">
        <w:rPr>
          <w:rFonts w:ascii="Times New Roman" w:hAnsi="Times New Roman" w:cs="Times New Roman"/>
          <w:sz w:val="24"/>
          <w:szCs w:val="24"/>
        </w:rPr>
        <w:t xml:space="preserve"> «переходная эпоха» в художественной культу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ре европейской традиции. Стиль барокко. Расцвет светского музыкального искусства. Классицизм как общеевропейский стиль. Франция — родина классицизма. Расцвет комедийного жанра. Изобразительное искусство и выдающиеся мастера.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 xml:space="preserve">Тема 12. Художественная культура европейского Просвещения: утверждение культа разума.(2) </w:t>
      </w:r>
      <w:r w:rsidRPr="009F426C">
        <w:rPr>
          <w:rFonts w:ascii="Times New Roman" w:hAnsi="Times New Roman" w:cs="Times New Roman"/>
          <w:sz w:val="24"/>
          <w:szCs w:val="24"/>
        </w:rPr>
        <w:t>Гуманистические идеалы просветителей. Наследие энциклопедистов. Распространение классицизма в художественных культурах европейских стран. Изобразительное искусство и архитектура эпохи классицизма, роль античного ордера. Расцвет литературы. Венский музыкальный классицизм. Симфонизм, его философско-эстетический смысл.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sz w:val="24"/>
          <w:szCs w:val="24"/>
        </w:rPr>
        <w:t>РАЗДЕЛ III. ДУХОВНО-НРАВСТВЕННЫЕ ОСНОВЫ РУССКОЙ ХУДОЖЕСТВЕННОЙ КУЛЬТУРЫ. (10 ч)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bCs/>
          <w:iCs/>
          <w:cap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Тема13. Художественная Культура Киевской Руси: опыт, озаренный духовным светом христианства (2)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. Древнейшие памятники художественной культуры языческой Руси. Обрядовый фольклор, народные песни, героический эпос и былины. Дохристианские нравственные установки и эстетические  представления. Восхождение русской художественной культуры от языческой образности к христианской картине мироздания. Православный храм и синтез храмовых искусств. «Мистический реализм». Основные этапы развития художественной культуры Древней Руси. «Памятники киевской литературы. Летописание. Памятники архитектуры. Знаменное пение. 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Тема14. Новгородская Русь: утверждение самобытной красоты (2). </w:t>
      </w:r>
      <w:r w:rsidRPr="009F426C">
        <w:rPr>
          <w:rFonts w:ascii="Times New Roman" w:hAnsi="Times New Roman" w:cs="Times New Roman"/>
          <w:sz w:val="24"/>
          <w:szCs w:val="24"/>
        </w:rPr>
        <w:t>Художественный облик древнего Новгорода. Памятники архитектуры. Новгородская София, Народное музыкальное творчество и храмовое пение. Искусство колокольного звона.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>Творчество Феофана Грека.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bCs/>
          <w:iCs/>
          <w:cap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Тема15. От раздробленных княжеств к Московской Руси: утверждение общерусского художественного стиля (2).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 Возрождение Москвы. Древнерусская литература. Творчество Андрея Рублева и Дионисия. Музыка 15-16века.  </w:t>
      </w:r>
      <w:proofErr w:type="gramStart"/>
      <w:r w:rsidRPr="009F426C">
        <w:rPr>
          <w:rFonts w:ascii="Times New Roman" w:hAnsi="Times New Roman" w:cs="Times New Roman"/>
          <w:bCs/>
          <w:iCs/>
          <w:sz w:val="24"/>
          <w:szCs w:val="24"/>
        </w:rPr>
        <w:t>Храмовое искусство Московской Руси в  XVI в.:</w:t>
      </w:r>
      <w:r w:rsidRPr="009F426C">
        <w:rPr>
          <w:rFonts w:ascii="Times New Roman" w:hAnsi="Times New Roman" w:cs="Times New Roman"/>
          <w:sz w:val="24"/>
          <w:szCs w:val="24"/>
        </w:rPr>
        <w:t xml:space="preserve"> Художественная культура Владимиро-Суздальского княже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ства.</w:t>
      </w:r>
      <w:proofErr w:type="gramEnd"/>
      <w:r w:rsidRPr="009F426C">
        <w:rPr>
          <w:rFonts w:ascii="Times New Roman" w:hAnsi="Times New Roman" w:cs="Times New Roman"/>
          <w:sz w:val="24"/>
          <w:szCs w:val="24"/>
        </w:rPr>
        <w:t xml:space="preserve"> Хра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мы древнего Владимира. Памятники зодчества и иконописи Пскова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Тема16. Художественная Культура XVII </w:t>
      </w:r>
      <w:proofErr w:type="gramStart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в</w:t>
      </w:r>
      <w:proofErr w:type="gramEnd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.: </w:t>
      </w:r>
      <w:proofErr w:type="gramStart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смена</w:t>
      </w:r>
      <w:proofErr w:type="gramEnd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духовных ориентиров (2). </w:t>
      </w:r>
      <w:r w:rsidRPr="009F426C">
        <w:rPr>
          <w:rFonts w:ascii="Times New Roman" w:hAnsi="Times New Roman" w:cs="Times New Roman"/>
          <w:sz w:val="24"/>
          <w:szCs w:val="24"/>
        </w:rPr>
        <w:t>Диалог «старины и новизны» в русской художественной культуре «переходной эпохи». Социальные катаклизмы «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бунташного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 века». Противоречивость художественно-образного мышления мастеров XVII в. Обмирщение литературы. Повести XVII в. барочная поэзия С. </w:t>
      </w:r>
      <w:proofErr w:type="gramStart"/>
      <w:r w:rsidRPr="009F426C">
        <w:rPr>
          <w:rFonts w:ascii="Times New Roman" w:hAnsi="Times New Roman" w:cs="Times New Roman"/>
          <w:sz w:val="24"/>
          <w:szCs w:val="24"/>
        </w:rPr>
        <w:t>Полоцкого</w:t>
      </w:r>
      <w:proofErr w:type="gramEnd"/>
      <w:r w:rsidRPr="009F426C">
        <w:rPr>
          <w:rFonts w:ascii="Times New Roman" w:hAnsi="Times New Roman" w:cs="Times New Roman"/>
          <w:sz w:val="24"/>
          <w:szCs w:val="24"/>
        </w:rPr>
        <w:t xml:space="preserve">. Новые </w:t>
      </w:r>
      <w:proofErr w:type="gramStart"/>
      <w:r w:rsidRPr="009F426C">
        <w:rPr>
          <w:rFonts w:ascii="Times New Roman" w:hAnsi="Times New Roman" w:cs="Times New Roman"/>
          <w:sz w:val="24"/>
          <w:szCs w:val="24"/>
        </w:rPr>
        <w:t>направ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лениях</w:t>
      </w:r>
      <w:proofErr w:type="gramEnd"/>
      <w:r w:rsidRPr="009F426C">
        <w:rPr>
          <w:rFonts w:ascii="Times New Roman" w:hAnsi="Times New Roman" w:cs="Times New Roman"/>
          <w:sz w:val="24"/>
          <w:szCs w:val="24"/>
        </w:rPr>
        <w:t xml:space="preserve"> иконописи. Творчество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Симона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 Ушакова. Икона и парсуна: сходство и различие. Храмы «московского барокко». Хоровая храмовая музыка. 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Тема17. Русская художественная культура в эпоху Просвещения: формирование гуманистических идеалов (2). 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Начало развития «русской </w:t>
      </w:r>
      <w:proofErr w:type="spellStart"/>
      <w:r w:rsidRPr="009F426C">
        <w:rPr>
          <w:rFonts w:ascii="Times New Roman" w:hAnsi="Times New Roman" w:cs="Times New Roman"/>
          <w:bCs/>
          <w:iCs/>
          <w:sz w:val="24"/>
          <w:szCs w:val="24"/>
        </w:rPr>
        <w:t>европейскости</w:t>
      </w:r>
      <w:proofErr w:type="spellEnd"/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»; петровские преобразования и их значение для художественной культуры. Европейские традиции как эталон новой культуры. Обмирщение в литературе. Становление европейских градостроительных принципов. Портретная живопись. Храмовое пения и новое светское </w:t>
      </w:r>
      <w:proofErr w:type="spellStart"/>
      <w:r w:rsidRPr="009F426C">
        <w:rPr>
          <w:rFonts w:ascii="Times New Roman" w:hAnsi="Times New Roman" w:cs="Times New Roman"/>
          <w:bCs/>
          <w:iCs/>
          <w:sz w:val="24"/>
          <w:szCs w:val="24"/>
        </w:rPr>
        <w:t>музицирование</w:t>
      </w:r>
      <w:proofErr w:type="spellEnd"/>
      <w:r w:rsidRPr="009F426C">
        <w:rPr>
          <w:rFonts w:ascii="Times New Roman" w:hAnsi="Times New Roman" w:cs="Times New Roman"/>
          <w:bCs/>
          <w:iCs/>
          <w:sz w:val="24"/>
          <w:szCs w:val="24"/>
        </w:rPr>
        <w:t>. Рождение русской комедии и  оперы. Первые сборники русских народных песен. Петербургское барокко и московское зодчество. Русский портрет</w:t>
      </w:r>
      <w:proofErr w:type="gramStart"/>
      <w:r w:rsidRPr="009F426C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9F426C">
        <w:rPr>
          <w:rFonts w:ascii="Times New Roman" w:hAnsi="Times New Roman" w:cs="Times New Roman"/>
          <w:bCs/>
          <w:iCs/>
          <w:sz w:val="24"/>
          <w:szCs w:val="24"/>
        </w:rPr>
        <w:t>о</w:t>
      </w:r>
      <w:proofErr w:type="gramEnd"/>
      <w:r w:rsidRPr="009F426C">
        <w:rPr>
          <w:rFonts w:ascii="Times New Roman" w:hAnsi="Times New Roman" w:cs="Times New Roman"/>
          <w:bCs/>
          <w:iCs/>
          <w:sz w:val="24"/>
          <w:szCs w:val="24"/>
        </w:rPr>
        <w:t>сти.  Шедевры храмовой музыки.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9F426C" w:rsidRPr="009F426C" w:rsidRDefault="009F426C" w:rsidP="009F426C">
      <w:pPr>
        <w:pStyle w:val="a6"/>
        <w:spacing w:after="0"/>
        <w:jc w:val="center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содержание программы учебного предмета</w:t>
      </w:r>
    </w:p>
    <w:p w:rsidR="009F426C" w:rsidRPr="009F426C" w:rsidRDefault="009F426C" w:rsidP="009F426C">
      <w:pPr>
        <w:pStyle w:val="a6"/>
        <w:spacing w:after="0"/>
        <w:jc w:val="center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9F426C">
        <w:rPr>
          <w:rFonts w:ascii="Times New Roman" w:hAnsi="Times New Roman" w:cs="Times New Roman"/>
          <w:sz w:val="24"/>
          <w:szCs w:val="24"/>
        </w:rPr>
        <w:t>«</w:t>
      </w:r>
      <w:r w:rsidRPr="009F426C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мировая художественная культура» В 11 КЛАССЕ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9F426C">
        <w:rPr>
          <w:rFonts w:ascii="Times New Roman" w:hAnsi="Times New Roman" w:cs="Times New Roman"/>
          <w:b/>
          <w:sz w:val="24"/>
          <w:szCs w:val="24"/>
          <w:lang w:bidi="en-US"/>
        </w:rPr>
        <w:t xml:space="preserve">Раздел 1. Основные течения в художественной европейской культуре 19 начала 20 века. 12часов.   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Тема 1.   Романтизм в художественной культуре Европы 19 века; открытие внутреннего мира человека.(3).</w:t>
      </w:r>
      <w:r w:rsidRPr="009F426C">
        <w:rPr>
          <w:rFonts w:ascii="Times New Roman" w:hAnsi="Times New Roman" w:cs="Times New Roman"/>
          <w:sz w:val="24"/>
          <w:szCs w:val="24"/>
        </w:rPr>
        <w:t xml:space="preserve"> Д.Байрон — властитель дум современников. Фантастический мир сказок Гофмана.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>Романтизм в художественной культуре Франции 19 века.</w:t>
      </w:r>
      <w:r w:rsidRPr="009F426C">
        <w:rPr>
          <w:rFonts w:ascii="Times New Roman" w:hAnsi="Times New Roman" w:cs="Times New Roman"/>
          <w:sz w:val="24"/>
          <w:szCs w:val="24"/>
        </w:rPr>
        <w:t xml:space="preserve"> Творчество Ф. Гойи. Борения человека со стихией в работе яр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кого романтика Т.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Жерико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. Революционное вдохновение восставшего народа в работах Э. Делакруа. 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Тема 2. Шедевры  музыкального искусства   эпохи романтизма.(2)</w:t>
      </w:r>
      <w:r w:rsidRPr="009F426C">
        <w:rPr>
          <w:rFonts w:ascii="Times New Roman" w:hAnsi="Times New Roman" w:cs="Times New Roman"/>
          <w:sz w:val="24"/>
          <w:szCs w:val="24"/>
        </w:rPr>
        <w:t xml:space="preserve"> Воплощение в музыке сложных и противоречивых жизнен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ных ситуаций. Вена и Париж — крупнейшие европейские центры развития музы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кального искусства романтизма. Оперы-драмы. 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>Великие композиторы 19 века восточных земель Европы.</w:t>
      </w:r>
      <w:r w:rsidRPr="009F426C">
        <w:rPr>
          <w:rFonts w:ascii="Times New Roman" w:hAnsi="Times New Roman" w:cs="Times New Roman"/>
          <w:sz w:val="24"/>
          <w:szCs w:val="24"/>
        </w:rPr>
        <w:t xml:space="preserve"> Жизнь и творчество Ф. Шопена. Жизнь и творчество Ф. Листа.  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Тема3. Импрессионизм: поиск ускользающей красоты.(2)</w:t>
      </w:r>
      <w:r w:rsidRPr="009F426C">
        <w:rPr>
          <w:rFonts w:ascii="Times New Roman" w:hAnsi="Times New Roman" w:cs="Times New Roman"/>
          <w:sz w:val="24"/>
          <w:szCs w:val="24"/>
        </w:rPr>
        <w:t xml:space="preserve"> Французский импрессионизм. Новая трактовка материала и формы в скульптуре. Музыкальный импрессионизм. 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Тема 4. Экспрессионизм</w:t>
      </w:r>
      <w:proofErr w:type="gramStart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.</w:t>
      </w:r>
      <w:proofErr w:type="gramEnd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Действительность сквозь призму страха.(1)</w:t>
      </w:r>
      <w:r w:rsidRPr="009F426C">
        <w:rPr>
          <w:rFonts w:ascii="Times New Roman" w:hAnsi="Times New Roman" w:cs="Times New Roman"/>
          <w:sz w:val="24"/>
          <w:szCs w:val="24"/>
        </w:rPr>
        <w:t xml:space="preserve"> Экспрессионизм, его исторические истоки. Круг образов. Экспрессионизм в литературе. Экспрессионизм в музыке. 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Тема 5. Мир реальности и «мир новой реальности»: Традиционные и нетрадиционные течения в искусстве 19-20 веков. (4)</w:t>
      </w:r>
      <w:r w:rsidRPr="009F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Постимпрессионистические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 искания французских худож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ников. Группа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фовистов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. Кубизм П.Пикассо. 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>Эстетика символизма Новые направления в живописи и скульптуре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9F426C">
        <w:rPr>
          <w:rFonts w:ascii="Times New Roman" w:hAnsi="Times New Roman" w:cs="Times New Roman"/>
          <w:sz w:val="24"/>
          <w:szCs w:val="24"/>
        </w:rPr>
        <w:t xml:space="preserve"> Абстракционизм — новый взгляд на форму и цвет в живописи. Теоретики новой архитектуры  В. Гропиус и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 Кор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бюзье. Сюрреализм.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 6. Фундамент национальной классики: шедевры русской художественной культуры первой половины 19 века.(2) 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 w:rsidRPr="009F426C">
        <w:rPr>
          <w:rFonts w:ascii="Times New Roman" w:hAnsi="Times New Roman" w:cs="Times New Roman"/>
          <w:bCs/>
          <w:iCs/>
          <w:sz w:val="24"/>
          <w:szCs w:val="24"/>
        </w:rPr>
        <w:t>Х</w:t>
      </w:r>
      <w:r w:rsidRPr="009F426C">
        <w:rPr>
          <w:rFonts w:ascii="Times New Roman" w:hAnsi="Times New Roman" w:cs="Times New Roman"/>
          <w:sz w:val="24"/>
          <w:szCs w:val="24"/>
        </w:rPr>
        <w:t>дожественная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 картина мира в искусст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ве пушкинской эпохи. Сохранение рационализма в литерату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ре, зодчестве, музыке, живописи, переплетение идеалов классицизма с новыми романтическими общественными взглядами. А.С. Пушкин; значение его творчества для развития  русского искусства. М.И. Глинка — основоположник русской классической му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зыки. Крупнейшие зодчие начала XIX в. Архитектур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ные ансамбли — новое слово зодчества (творчество К.И. Росси, В.П. Стасова). Черты кризиса монументального зодчества в про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екте Исаакиевского собора М.Ю. Лермонтов и русский романтизм.  Переплетение романтических и реалистических тенденций в русском изобразительном искусстве. Венецианов — родоначальник бытового жанра. Творчество К.П. Брюллова.  А. Федотова. А.С. Даргомыжского. М.П. Мусоргского. 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sz w:val="24"/>
          <w:szCs w:val="24"/>
        </w:rPr>
        <w:t>Раздел 2.  Художественная культура России19-20 века. 10 часов.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Тема 7. Русская художественная культура пореформенной эпохи: вера  в высокую миссию русского народа.(2)</w:t>
      </w:r>
      <w:r w:rsidRPr="009F426C">
        <w:rPr>
          <w:rFonts w:ascii="Times New Roman" w:hAnsi="Times New Roman" w:cs="Times New Roman"/>
          <w:sz w:val="24"/>
          <w:szCs w:val="24"/>
        </w:rPr>
        <w:t xml:space="preserve"> Литература пореформенной эпохи. Изменение общественного статуса живописи. Творчество В.Г. Перова. «Товарищество передвижных выставок». 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Т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>ворчествоП</w:t>
      </w:r>
      <w:proofErr w:type="spellEnd"/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. Чайковского. 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Тема 8. Переоценка ценностей в художественной культуре «</w:t>
      </w:r>
      <w:proofErr w:type="spellStart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серебрянного</w:t>
      </w:r>
      <w:proofErr w:type="spellEnd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века»: открытие символизма.(2)  </w:t>
      </w:r>
      <w:r w:rsidRPr="009F426C">
        <w:rPr>
          <w:rFonts w:ascii="Times New Roman" w:hAnsi="Times New Roman" w:cs="Times New Roman"/>
          <w:sz w:val="24"/>
          <w:szCs w:val="24"/>
        </w:rPr>
        <w:t xml:space="preserve">Символизм - художественное </w:t>
      </w:r>
      <w:r w:rsidRPr="009F426C">
        <w:rPr>
          <w:rFonts w:ascii="Times New Roman" w:hAnsi="Times New Roman" w:cs="Times New Roman"/>
          <w:bCs/>
          <w:sz w:val="24"/>
          <w:szCs w:val="24"/>
        </w:rPr>
        <w:t>и</w:t>
      </w:r>
      <w:r w:rsidRPr="009F426C">
        <w:rPr>
          <w:rFonts w:ascii="Times New Roman" w:hAnsi="Times New Roman" w:cs="Times New Roman"/>
          <w:sz w:val="24"/>
          <w:szCs w:val="24"/>
        </w:rPr>
        <w:t xml:space="preserve"> философское течений «серебряного века». Творчество B.C. Соловьева, К.Д. Бальмонта,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Вяч.И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>. Ива</w:t>
      </w:r>
      <w:r w:rsidRPr="009F426C">
        <w:rPr>
          <w:rFonts w:ascii="Times New Roman" w:hAnsi="Times New Roman" w:cs="Times New Roman"/>
          <w:sz w:val="24"/>
          <w:szCs w:val="24"/>
        </w:rPr>
        <w:softHyphen/>
        <w:t xml:space="preserve">нова, В.Я. Брюсова, А.Белого, А.А. Блока, М.А. Врубеля, В.Э.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Бори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сова-Мусатова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>. Музыка А.Н. Скрябина.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 9.Эстетика </w:t>
      </w:r>
      <w:proofErr w:type="spellStart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эксперемента</w:t>
      </w:r>
      <w:proofErr w:type="spellEnd"/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 ранний русский авангард.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ab/>
        <w:t>«Русский футуризм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(2).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  Союз московских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живописцев «Бубновый валет». </w:t>
      </w:r>
      <w:r w:rsidRPr="009F426C">
        <w:rPr>
          <w:rFonts w:ascii="Times New Roman" w:hAnsi="Times New Roman" w:cs="Times New Roman"/>
          <w:sz w:val="24"/>
          <w:szCs w:val="24"/>
        </w:rPr>
        <w:t xml:space="preserve">Кубизм в творчестве П.П.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Кончаловского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.  Гротескно-грубоватые образы М.Ф. Ларионова. Красочный мир живописи А.В.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Лен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тулова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26C">
        <w:rPr>
          <w:rFonts w:ascii="Times New Roman" w:hAnsi="Times New Roman" w:cs="Times New Roman"/>
          <w:sz w:val="24"/>
          <w:szCs w:val="24"/>
        </w:rPr>
        <w:t>Абстракт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ноя</w:t>
      </w:r>
      <w:proofErr w:type="spellEnd"/>
      <w:r w:rsidRPr="009F426C">
        <w:rPr>
          <w:rFonts w:ascii="Times New Roman" w:hAnsi="Times New Roman" w:cs="Times New Roman"/>
          <w:sz w:val="24"/>
          <w:szCs w:val="24"/>
        </w:rPr>
        <w:t xml:space="preserve"> живопись В.В.Кандинского. «Черный квадрат» К.С. Ма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левича. Футуризм в поэзии. Творче</w:t>
      </w:r>
      <w:r w:rsidRPr="009F426C">
        <w:rPr>
          <w:rFonts w:ascii="Times New Roman" w:hAnsi="Times New Roman" w:cs="Times New Roman"/>
          <w:sz w:val="24"/>
          <w:szCs w:val="24"/>
        </w:rPr>
        <w:softHyphen/>
        <w:t>ство Б. Л. Пастернака. Поэзия В.Хлебникова.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Тема 10.  В поисках утраченных идеалов: неоклассицизм  и поздний романтизм.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>(2)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F426C">
        <w:rPr>
          <w:rFonts w:ascii="Times New Roman" w:hAnsi="Times New Roman" w:cs="Times New Roman"/>
          <w:sz w:val="24"/>
          <w:szCs w:val="24"/>
        </w:rPr>
        <w:t>Ретроспективные тенденции в художественной культуре «серебряного века». Акмеизм в поэзии. Журнал «Аполлон». Идеи неоклассицизма в архитектуре. Стиль модерн.  Творческое объединение «Мир искусства». С.П. Дягилев — антрепренер и тонкий знаток искусства. В. Идея слияния танца, живописи и музыки; ее воплощение в спектаклях «Русских сезонов» в Париже. Знаменитые хореографы. «Русский период» в творчестве И.Ф. Стравинского и С.В.Рахманинова. Тема Родины в творчестве русских художников.</w:t>
      </w:r>
    </w:p>
    <w:p w:rsidR="009F426C" w:rsidRPr="009F426C" w:rsidRDefault="009F426C" w:rsidP="009F426C">
      <w:pPr>
        <w:pStyle w:val="a6"/>
        <w:spacing w:before="100" w:beforeAutospacing="1"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Раздел 3.  Европа и Америка:  Художественная культура 20 века. 6 часов.</w:t>
      </w:r>
    </w:p>
    <w:p w:rsidR="009F426C" w:rsidRPr="009F426C" w:rsidRDefault="009F426C" w:rsidP="009F426C">
      <w:pPr>
        <w:pStyle w:val="a6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42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 11.   Художественная литература 20 века. Полюсы добра и зла.(1) 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Творчество Ф.Кафки. </w:t>
      </w:r>
      <w:proofErr w:type="spellStart"/>
      <w:r w:rsidRPr="009F426C">
        <w:rPr>
          <w:rFonts w:ascii="Times New Roman" w:hAnsi="Times New Roman" w:cs="Times New Roman"/>
          <w:bCs/>
          <w:iCs/>
          <w:sz w:val="24"/>
          <w:szCs w:val="24"/>
        </w:rPr>
        <w:t>Экзсистенциализм</w:t>
      </w:r>
      <w:proofErr w:type="spellEnd"/>
      <w:r w:rsidRPr="009F426C">
        <w:rPr>
          <w:rFonts w:ascii="Times New Roman" w:hAnsi="Times New Roman" w:cs="Times New Roman"/>
          <w:bCs/>
          <w:iCs/>
          <w:sz w:val="24"/>
          <w:szCs w:val="24"/>
        </w:rPr>
        <w:t>. Творчество А.Камю; Ж.Сартр. Признанный классик английского модернизма Д.Джойс. Жанр «</w:t>
      </w:r>
      <w:proofErr w:type="spellStart"/>
      <w:r w:rsidRPr="009F426C">
        <w:rPr>
          <w:rFonts w:ascii="Times New Roman" w:hAnsi="Times New Roman" w:cs="Times New Roman"/>
          <w:bCs/>
          <w:iCs/>
          <w:sz w:val="24"/>
          <w:szCs w:val="24"/>
        </w:rPr>
        <w:t>иптеллектуальный</w:t>
      </w:r>
      <w:proofErr w:type="spellEnd"/>
      <w:r w:rsidRPr="009F426C">
        <w:rPr>
          <w:rFonts w:ascii="Times New Roman" w:hAnsi="Times New Roman" w:cs="Times New Roman"/>
          <w:bCs/>
          <w:iCs/>
          <w:sz w:val="24"/>
          <w:szCs w:val="24"/>
        </w:rPr>
        <w:t xml:space="preserve"> роман». </w:t>
      </w:r>
      <w:r w:rsidRPr="009F426C">
        <w:rPr>
          <w:rFonts w:ascii="Times New Roman" w:hAnsi="Times New Roman" w:cs="Times New Roman"/>
          <w:bCs/>
          <w:iCs/>
          <w:sz w:val="24"/>
          <w:szCs w:val="24"/>
        </w:rPr>
        <w:tab/>
        <w:t>Творчество Г.Гесса, Э.Ремарка, Р.Рильке, Г.Лорки       Постмодернизм. Творчество Агаты Кристи и Жорж Сименон.</w:t>
      </w:r>
    </w:p>
    <w:p w:rsidR="009F426C" w:rsidRPr="009F426C" w:rsidRDefault="009F426C" w:rsidP="009F426C">
      <w:pPr>
        <w:pStyle w:val="a3"/>
        <w:spacing w:before="0" w:beforeAutospacing="0" w:after="0" w:afterAutospacing="0" w:line="276" w:lineRule="auto"/>
        <w:ind w:left="720"/>
        <w:contextualSpacing/>
        <w:jc w:val="both"/>
        <w:rPr>
          <w:bCs/>
          <w:iCs/>
        </w:rPr>
      </w:pPr>
      <w:r w:rsidRPr="009F426C">
        <w:rPr>
          <w:b/>
          <w:bCs/>
          <w:iCs/>
        </w:rPr>
        <w:t>Тема12. Музыкальное искусство в нотах и без нот.</w:t>
      </w:r>
      <w:r w:rsidRPr="009F426C">
        <w:rPr>
          <w:b/>
          <w:bCs/>
          <w:iCs/>
        </w:rPr>
        <w:tab/>
        <w:t xml:space="preserve">«Музыкальный авангард»20 века. (2) </w:t>
      </w:r>
      <w:r w:rsidRPr="009F426C">
        <w:rPr>
          <w:bCs/>
          <w:iCs/>
        </w:rPr>
        <w:t>Творчество Г.Малера.</w:t>
      </w:r>
      <w:r w:rsidRPr="009F426C">
        <w:rPr>
          <w:b/>
          <w:bCs/>
          <w:iCs/>
        </w:rPr>
        <w:t xml:space="preserve"> </w:t>
      </w:r>
      <w:r w:rsidRPr="009F426C">
        <w:rPr>
          <w:bCs/>
          <w:iCs/>
        </w:rPr>
        <w:t xml:space="preserve">Неоклассицизм в музыке  П.Хиндемита, </w:t>
      </w:r>
      <w:proofErr w:type="spellStart"/>
      <w:r w:rsidRPr="009F426C">
        <w:rPr>
          <w:bCs/>
          <w:iCs/>
        </w:rPr>
        <w:t>К.Орфа</w:t>
      </w:r>
      <w:proofErr w:type="spellEnd"/>
      <w:r w:rsidRPr="009F426C">
        <w:rPr>
          <w:bCs/>
          <w:iCs/>
        </w:rPr>
        <w:t>,  М.Фалья. Творчество</w:t>
      </w:r>
      <w:r w:rsidRPr="009F426C">
        <w:rPr>
          <w:bCs/>
          <w:iCs/>
        </w:rPr>
        <w:tab/>
      </w:r>
      <w:proofErr w:type="spellStart"/>
      <w:r w:rsidRPr="009F426C">
        <w:rPr>
          <w:bCs/>
          <w:iCs/>
        </w:rPr>
        <w:t>Б.Бартока</w:t>
      </w:r>
      <w:proofErr w:type="spellEnd"/>
      <w:r w:rsidRPr="009F426C">
        <w:rPr>
          <w:bCs/>
          <w:iCs/>
        </w:rPr>
        <w:t>, Б.Бриттена. Музыкальный  авангард. Массовые музыкальные жанры. Рождение рок–</w:t>
      </w:r>
      <w:proofErr w:type="spellStart"/>
      <w:proofErr w:type="gramStart"/>
      <w:r w:rsidRPr="009F426C">
        <w:rPr>
          <w:bCs/>
          <w:iCs/>
        </w:rPr>
        <w:t>н</w:t>
      </w:r>
      <w:proofErr w:type="spellEnd"/>
      <w:r w:rsidRPr="009F426C">
        <w:rPr>
          <w:bCs/>
          <w:iCs/>
        </w:rPr>
        <w:t>-</w:t>
      </w:r>
      <w:proofErr w:type="gramEnd"/>
      <w:r w:rsidRPr="009F426C">
        <w:rPr>
          <w:bCs/>
          <w:iCs/>
        </w:rPr>
        <w:t xml:space="preserve"> ролла.</w:t>
      </w:r>
    </w:p>
    <w:p w:rsidR="009F426C" w:rsidRPr="009F426C" w:rsidRDefault="009F426C" w:rsidP="009F426C">
      <w:pPr>
        <w:pStyle w:val="a3"/>
        <w:spacing w:after="0" w:afterAutospacing="0" w:line="276" w:lineRule="auto"/>
        <w:ind w:left="720"/>
        <w:contextualSpacing/>
        <w:jc w:val="both"/>
        <w:rPr>
          <w:bCs/>
          <w:iCs/>
        </w:rPr>
      </w:pPr>
      <w:r w:rsidRPr="009F426C">
        <w:rPr>
          <w:b/>
          <w:bCs/>
          <w:iCs/>
        </w:rPr>
        <w:t xml:space="preserve">Тема 13.  Театр и киноискусство 20 века; </w:t>
      </w:r>
      <w:proofErr w:type="gramStart"/>
      <w:r w:rsidRPr="009F426C">
        <w:rPr>
          <w:b/>
          <w:bCs/>
          <w:iCs/>
        </w:rPr>
        <w:t>культурная</w:t>
      </w:r>
      <w:proofErr w:type="gramEnd"/>
      <w:r w:rsidRPr="009F426C">
        <w:rPr>
          <w:b/>
          <w:bCs/>
          <w:iCs/>
        </w:rPr>
        <w:t xml:space="preserve"> </w:t>
      </w:r>
      <w:proofErr w:type="spellStart"/>
      <w:r w:rsidRPr="009F426C">
        <w:rPr>
          <w:b/>
          <w:bCs/>
          <w:iCs/>
        </w:rPr>
        <w:t>дополняемость</w:t>
      </w:r>
      <w:proofErr w:type="spellEnd"/>
      <w:r w:rsidRPr="009F426C">
        <w:rPr>
          <w:b/>
          <w:bCs/>
          <w:iCs/>
        </w:rPr>
        <w:t xml:space="preserve"> (1).</w:t>
      </w:r>
      <w:r w:rsidRPr="009F426C">
        <w:rPr>
          <w:bCs/>
          <w:iCs/>
        </w:rPr>
        <w:t>Рождение и первые шаги кинематографа. Великий немой Ч. С. Чаплин — выдающийся комик мирового экрана и его лучшие роли. Рождение звукового кино и  национального кинематографа</w:t>
      </w:r>
    </w:p>
    <w:p w:rsidR="009F426C" w:rsidRPr="009F426C" w:rsidRDefault="009F426C" w:rsidP="009F426C">
      <w:pPr>
        <w:pStyle w:val="a3"/>
        <w:spacing w:after="0" w:afterAutospacing="0" w:line="276" w:lineRule="auto"/>
        <w:ind w:left="720"/>
        <w:contextualSpacing/>
        <w:jc w:val="both"/>
        <w:rPr>
          <w:bCs/>
          <w:iCs/>
        </w:rPr>
      </w:pPr>
      <w:r w:rsidRPr="009F426C">
        <w:rPr>
          <w:b/>
          <w:bCs/>
          <w:iCs/>
        </w:rPr>
        <w:t xml:space="preserve">Тема14. . Художественная культура Америки: обаяние молодости. (2) </w:t>
      </w:r>
      <w:r w:rsidRPr="009F426C">
        <w:t xml:space="preserve"> Сплетение традиций европейского, мексиканского, африкан</w:t>
      </w:r>
      <w:r w:rsidRPr="009F426C">
        <w:softHyphen/>
        <w:t xml:space="preserve">ского и других народов. Расцвет американской литературы в XX в., Творчество Р.Кента. Статуя Свободы — символ США. Небоскребы разных стилей в Нью-Йорке, Лос-Анджелесе. Музыкальное искусство США. Жанр мюзикла: Ф. </w:t>
      </w:r>
      <w:proofErr w:type="spellStart"/>
      <w:r w:rsidRPr="009F426C">
        <w:t>Лоу</w:t>
      </w:r>
      <w:proofErr w:type="spellEnd"/>
      <w:r w:rsidRPr="009F426C">
        <w:t xml:space="preserve">, Л. </w:t>
      </w:r>
      <w:proofErr w:type="spellStart"/>
      <w:r w:rsidRPr="009F426C">
        <w:t>Бернстайн</w:t>
      </w:r>
      <w:proofErr w:type="spellEnd"/>
      <w:r w:rsidRPr="009F426C">
        <w:t>. Джаз и его истоки. Регтайм. Свинг. Эсте</w:t>
      </w:r>
      <w:r w:rsidRPr="009F426C">
        <w:softHyphen/>
        <w:t>тика импровизации</w:t>
      </w:r>
      <w:proofErr w:type="gramStart"/>
      <w:r w:rsidRPr="009F426C">
        <w:t>.</w:t>
      </w:r>
      <w:r w:rsidRPr="009F426C">
        <w:rPr>
          <w:bCs/>
          <w:iCs/>
        </w:rPr>
        <w:t xml:space="preserve">. </w:t>
      </w:r>
      <w:proofErr w:type="gramEnd"/>
      <w:r w:rsidRPr="009F426C">
        <w:rPr>
          <w:bCs/>
          <w:iCs/>
        </w:rPr>
        <w:t>Искусство Латинской Америки.</w:t>
      </w:r>
    </w:p>
    <w:p w:rsidR="009F426C" w:rsidRPr="009F426C" w:rsidRDefault="009F426C" w:rsidP="009F426C">
      <w:pPr>
        <w:pStyle w:val="a3"/>
        <w:spacing w:after="0" w:afterAutospacing="0" w:line="276" w:lineRule="auto"/>
        <w:ind w:left="720"/>
        <w:contextualSpacing/>
        <w:jc w:val="both"/>
        <w:rPr>
          <w:b/>
          <w:lang w:eastAsia="en-US" w:bidi="en-US"/>
        </w:rPr>
      </w:pPr>
      <w:r w:rsidRPr="009F426C">
        <w:rPr>
          <w:bCs/>
          <w:iCs/>
        </w:rPr>
        <w:t xml:space="preserve"> </w:t>
      </w:r>
      <w:r w:rsidRPr="009F426C">
        <w:rPr>
          <w:b/>
          <w:lang w:eastAsia="en-US" w:bidi="en-US"/>
        </w:rPr>
        <w:t>Раздел 4. Русская художественная культура 20 века  от эпохи тоталитаризма до возвращения к истокам. 6 часов.</w:t>
      </w:r>
    </w:p>
    <w:p w:rsidR="009F426C" w:rsidRPr="009F426C" w:rsidRDefault="009F426C" w:rsidP="009F426C">
      <w:pPr>
        <w:pStyle w:val="a3"/>
        <w:spacing w:after="0" w:afterAutospacing="0" w:line="276" w:lineRule="auto"/>
        <w:ind w:left="720"/>
        <w:contextualSpacing/>
        <w:jc w:val="both"/>
      </w:pPr>
      <w:r w:rsidRPr="009F426C">
        <w:rPr>
          <w:b/>
          <w:bCs/>
          <w:iCs/>
        </w:rPr>
        <w:t xml:space="preserve">Тема15. Социалистический реализм: глобальная политизация художественной культуры 20-30 гг.(1)   </w:t>
      </w:r>
      <w:r w:rsidRPr="009F426C">
        <w:t>Русская художественная культура 20 — 30-х гг. Рож</w:t>
      </w:r>
      <w:r w:rsidRPr="009F426C">
        <w:softHyphen/>
        <w:t>дение советского искусства и доктрины социалистического реа</w:t>
      </w:r>
      <w:r w:rsidRPr="009F426C">
        <w:softHyphen/>
        <w:t xml:space="preserve">лизма. Насаждение атеизма и политизация изобразительного искусства. Творчество К.С. Петрова-Водкина, П.Д. </w:t>
      </w:r>
      <w:proofErr w:type="spellStart"/>
      <w:r w:rsidRPr="009F426C">
        <w:t>Корина</w:t>
      </w:r>
      <w:proofErr w:type="spellEnd"/>
      <w:r w:rsidRPr="009F426C">
        <w:t>, А.А. Дейнеки,</w:t>
      </w:r>
      <w:r w:rsidRPr="009F426C">
        <w:rPr>
          <w:bCs/>
          <w:iCs/>
        </w:rPr>
        <w:t xml:space="preserve"> И.И.Машкова, М.В.Нестерова. </w:t>
      </w:r>
      <w:r w:rsidRPr="009F426C">
        <w:t xml:space="preserve">Образы новой советской живописи в творчестве Б.В. Иогансона, А.А. </w:t>
      </w:r>
      <w:proofErr w:type="spellStart"/>
      <w:r w:rsidRPr="009F426C">
        <w:t>Пластова</w:t>
      </w:r>
      <w:proofErr w:type="spellEnd"/>
      <w:r w:rsidRPr="009F426C">
        <w:t>, СВ. Герасимова. Монументальное зодчество и скульптура. Оптимизм массовых песен. Творчество И.О. Дунаевского.</w:t>
      </w:r>
    </w:p>
    <w:p w:rsidR="009F426C" w:rsidRPr="009F426C" w:rsidRDefault="009F426C" w:rsidP="009F426C">
      <w:pPr>
        <w:pStyle w:val="a5"/>
        <w:spacing w:after="0"/>
        <w:ind w:left="720"/>
        <w:jc w:val="both"/>
        <w:rPr>
          <w:sz w:val="24"/>
          <w:szCs w:val="24"/>
        </w:rPr>
      </w:pPr>
      <w:r w:rsidRPr="009F426C">
        <w:rPr>
          <w:b/>
          <w:bCs/>
          <w:iCs/>
          <w:sz w:val="24"/>
          <w:szCs w:val="24"/>
        </w:rPr>
        <w:t>Тема16. Смысл высокой трагедии, образы искусства военных лет и образы войны в искусстве второй половины 20 века(1).</w:t>
      </w:r>
      <w:r w:rsidRPr="009F426C">
        <w:rPr>
          <w:b/>
          <w:bCs/>
          <w:iCs/>
          <w:sz w:val="24"/>
          <w:szCs w:val="24"/>
        </w:rPr>
        <w:tab/>
        <w:t xml:space="preserve"> </w:t>
      </w:r>
      <w:r w:rsidRPr="009F426C">
        <w:rPr>
          <w:bCs/>
          <w:iCs/>
          <w:sz w:val="24"/>
          <w:szCs w:val="24"/>
        </w:rPr>
        <w:t>И</w:t>
      </w:r>
      <w:r w:rsidRPr="009F426C">
        <w:rPr>
          <w:sz w:val="24"/>
          <w:szCs w:val="24"/>
        </w:rPr>
        <w:t xml:space="preserve">скусство военных лет. Агитационные плакаты </w:t>
      </w:r>
      <w:proofErr w:type="spellStart"/>
      <w:r w:rsidRPr="009F426C">
        <w:rPr>
          <w:sz w:val="24"/>
          <w:szCs w:val="24"/>
        </w:rPr>
        <w:t>Кукрыниксов</w:t>
      </w:r>
      <w:proofErr w:type="spellEnd"/>
      <w:r w:rsidRPr="009F426C">
        <w:rPr>
          <w:sz w:val="24"/>
          <w:szCs w:val="24"/>
        </w:rPr>
        <w:t xml:space="preserve">. Мощь русского народа в творчестве П.Д. </w:t>
      </w:r>
      <w:proofErr w:type="spellStart"/>
      <w:r w:rsidRPr="009F426C">
        <w:rPr>
          <w:sz w:val="24"/>
          <w:szCs w:val="24"/>
        </w:rPr>
        <w:t>Корина</w:t>
      </w:r>
      <w:proofErr w:type="spellEnd"/>
      <w:r w:rsidRPr="009F426C">
        <w:rPr>
          <w:sz w:val="24"/>
          <w:szCs w:val="24"/>
        </w:rPr>
        <w:t>. Символы великой Победы: песня «Священная война» (А.В. Алек</w:t>
      </w:r>
      <w:r w:rsidRPr="009F426C">
        <w:rPr>
          <w:sz w:val="24"/>
          <w:szCs w:val="24"/>
        </w:rPr>
        <w:softHyphen/>
        <w:t>сандров) и монумент «Воин-освободитель» (Е.В. Вучетич). Пес</w:t>
      </w:r>
      <w:r w:rsidRPr="009F426C">
        <w:rPr>
          <w:sz w:val="24"/>
          <w:szCs w:val="24"/>
        </w:rPr>
        <w:softHyphen/>
        <w:t xml:space="preserve">ни о войне в наши дни. Возвращение «русской темы» в искусство второй половины XX в. Судьбы писателей, композиторов, художников в эпоху застоя. Диссидентское движение и искусство. Многонациональный характер советской музыки. </w:t>
      </w:r>
      <w:proofErr w:type="spellStart"/>
      <w:r w:rsidRPr="009F426C">
        <w:rPr>
          <w:sz w:val="24"/>
          <w:szCs w:val="24"/>
        </w:rPr>
        <w:t>ТворчествоА.И</w:t>
      </w:r>
      <w:proofErr w:type="spellEnd"/>
      <w:r w:rsidRPr="009F426C">
        <w:rPr>
          <w:sz w:val="24"/>
          <w:szCs w:val="24"/>
        </w:rPr>
        <w:t xml:space="preserve">. Хачатуряна. </w:t>
      </w:r>
      <w:r w:rsidRPr="009F426C">
        <w:rPr>
          <w:bCs/>
          <w:iCs/>
          <w:sz w:val="24"/>
          <w:szCs w:val="24"/>
        </w:rPr>
        <w:t xml:space="preserve">Творчество </w:t>
      </w:r>
      <w:proofErr w:type="spellStart"/>
      <w:r w:rsidRPr="009F426C">
        <w:rPr>
          <w:bCs/>
          <w:iCs/>
          <w:sz w:val="24"/>
          <w:szCs w:val="24"/>
        </w:rPr>
        <w:t>А.А.Пластова</w:t>
      </w:r>
      <w:proofErr w:type="spellEnd"/>
      <w:r w:rsidRPr="009F426C">
        <w:rPr>
          <w:bCs/>
          <w:iCs/>
          <w:sz w:val="24"/>
          <w:szCs w:val="24"/>
        </w:rPr>
        <w:t xml:space="preserve">, И.Грабаря, Н.Крымова. </w:t>
      </w:r>
      <w:r w:rsidRPr="009F426C">
        <w:rPr>
          <w:b/>
          <w:bCs/>
          <w:iCs/>
          <w:sz w:val="24"/>
          <w:szCs w:val="24"/>
        </w:rPr>
        <w:t>Тема17.Общечеловеческие ценности и « русская тема» в советском искусстве периода «оттепели».(2)</w:t>
      </w:r>
      <w:r w:rsidRPr="009F426C">
        <w:rPr>
          <w:b/>
          <w:bCs/>
          <w:iCs/>
          <w:sz w:val="24"/>
          <w:szCs w:val="24"/>
        </w:rPr>
        <w:tab/>
        <w:t xml:space="preserve">  </w:t>
      </w:r>
      <w:r w:rsidRPr="009F426C">
        <w:rPr>
          <w:bCs/>
          <w:iCs/>
          <w:sz w:val="24"/>
          <w:szCs w:val="24"/>
        </w:rPr>
        <w:t xml:space="preserve">Развитие живописи и музыки в 60-е годы. Творчество В.Попкова. </w:t>
      </w:r>
      <w:proofErr w:type="spellStart"/>
      <w:r w:rsidRPr="009F426C">
        <w:rPr>
          <w:bCs/>
          <w:iCs/>
          <w:sz w:val="24"/>
          <w:szCs w:val="24"/>
        </w:rPr>
        <w:t>Д.Жилинского</w:t>
      </w:r>
      <w:proofErr w:type="spellEnd"/>
      <w:r w:rsidRPr="009F426C">
        <w:rPr>
          <w:bCs/>
          <w:iCs/>
          <w:sz w:val="24"/>
          <w:szCs w:val="24"/>
        </w:rPr>
        <w:t xml:space="preserve">, П.Оссовского. Поэзия Е.А.Евтушенко, А.А.Вознесенского, Р.И.Рождественского, Н.М.Рубцов. Поэты – песенники Б.Ш.Окуджава, А.А.Галич, В.С.Высоцкий. Рождение лирической мелодрамы. </w:t>
      </w:r>
      <w:r w:rsidRPr="009F426C">
        <w:rPr>
          <w:bCs/>
          <w:iCs/>
          <w:sz w:val="24"/>
          <w:szCs w:val="24"/>
        </w:rPr>
        <w:lastRenderedPageBreak/>
        <w:t>Творчество</w:t>
      </w:r>
      <w:r w:rsidRPr="009F426C">
        <w:rPr>
          <w:sz w:val="24"/>
          <w:szCs w:val="24"/>
        </w:rPr>
        <w:t xml:space="preserve"> Г.В. Свиридов. Четырнадцатая симфония Д.Д.Шостаковича. Творчество И.С.Глазунова.</w:t>
      </w:r>
    </w:p>
    <w:p w:rsidR="009F426C" w:rsidRPr="009F426C" w:rsidRDefault="009F426C" w:rsidP="009F426C">
      <w:pPr>
        <w:pStyle w:val="a5"/>
        <w:spacing w:after="0"/>
        <w:ind w:left="720"/>
        <w:jc w:val="both"/>
        <w:rPr>
          <w:bCs/>
          <w:iCs/>
          <w:sz w:val="24"/>
          <w:szCs w:val="24"/>
        </w:rPr>
      </w:pPr>
      <w:r w:rsidRPr="009F426C">
        <w:rPr>
          <w:b/>
          <w:bCs/>
          <w:iCs/>
          <w:sz w:val="24"/>
          <w:szCs w:val="24"/>
        </w:rPr>
        <w:t xml:space="preserve">Тема18. Противоречия в отечественной художественной культуре последних десятилетий 20 века.(1)  </w:t>
      </w:r>
      <w:r w:rsidRPr="009F426C">
        <w:rPr>
          <w:sz w:val="24"/>
          <w:szCs w:val="24"/>
        </w:rPr>
        <w:t>Храм Христа Спасителя в Москве. Противо</w:t>
      </w:r>
      <w:r w:rsidRPr="009F426C">
        <w:rPr>
          <w:sz w:val="24"/>
          <w:szCs w:val="24"/>
        </w:rPr>
        <w:softHyphen/>
        <w:t xml:space="preserve">речивый облик художественной культуры, экспансия массовых жанров. Многообразие новых творческих решений в живописи и скульптуре. Поиск положительного героя в искусстве постперестроечного времени. </w:t>
      </w:r>
      <w:r w:rsidRPr="009F426C">
        <w:rPr>
          <w:bCs/>
          <w:iCs/>
          <w:sz w:val="24"/>
          <w:szCs w:val="24"/>
        </w:rPr>
        <w:t xml:space="preserve">Развитие искусства на пороге нового </w:t>
      </w:r>
      <w:proofErr w:type="spellStart"/>
      <w:r w:rsidRPr="009F426C">
        <w:rPr>
          <w:bCs/>
          <w:iCs/>
          <w:sz w:val="24"/>
          <w:szCs w:val="24"/>
        </w:rPr>
        <w:t>тысячилетия</w:t>
      </w:r>
      <w:proofErr w:type="spellEnd"/>
      <w:r w:rsidRPr="009F426C">
        <w:rPr>
          <w:bCs/>
          <w:iCs/>
          <w:sz w:val="24"/>
          <w:szCs w:val="24"/>
        </w:rPr>
        <w:t>. Молодежная субкультура.</w:t>
      </w:r>
    </w:p>
    <w:p w:rsidR="009F426C" w:rsidRDefault="009F426C"/>
    <w:sectPr w:rsidR="009F426C" w:rsidSect="00A7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845"/>
    <w:multiLevelType w:val="hybridMultilevel"/>
    <w:tmpl w:val="E2BA8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26C"/>
    <w:rsid w:val="002A495E"/>
    <w:rsid w:val="0054015E"/>
    <w:rsid w:val="005542AC"/>
    <w:rsid w:val="007A5C0E"/>
    <w:rsid w:val="009F426C"/>
    <w:rsid w:val="00A1200A"/>
    <w:rsid w:val="00A757B3"/>
    <w:rsid w:val="00AA1C30"/>
    <w:rsid w:val="00CD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F426C"/>
  </w:style>
  <w:style w:type="paragraph" w:styleId="a3">
    <w:name w:val="Normal (Web)"/>
    <w:basedOn w:val="a"/>
    <w:uiPriority w:val="99"/>
    <w:unhideWhenUsed/>
    <w:rsid w:val="009F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autoRedefine/>
    <w:unhideWhenUsed/>
    <w:rsid w:val="009F42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9F426C"/>
    <w:rPr>
      <w:rFonts w:ascii="Times New Roman" w:eastAsia="Times New Roman" w:hAnsi="Times New Roman" w:cs="Times New Roman"/>
    </w:rPr>
  </w:style>
  <w:style w:type="paragraph" w:styleId="a5">
    <w:name w:val="No Spacing"/>
    <w:basedOn w:val="a"/>
    <w:link w:val="a4"/>
    <w:uiPriority w:val="1"/>
    <w:qFormat/>
    <w:rsid w:val="009F426C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9F4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2697</Words>
  <Characters>15373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</dc:creator>
  <cp:keywords/>
  <dc:description/>
  <cp:lastModifiedBy>техно</cp:lastModifiedBy>
  <cp:revision>2</cp:revision>
  <dcterms:created xsi:type="dcterms:W3CDTF">2018-10-30T18:00:00Z</dcterms:created>
  <dcterms:modified xsi:type="dcterms:W3CDTF">2018-10-30T18:05:00Z</dcterms:modified>
</cp:coreProperties>
</file>